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BA" w:rsidRPr="00E624BA" w:rsidRDefault="00E624BA" w:rsidP="00E624BA">
      <w:pPr>
        <w:pStyle w:val="-wm-l5"/>
        <w:jc w:val="both"/>
        <w:rPr>
          <w:rFonts w:ascii="Arial" w:hAnsi="Arial" w:cs="Arial"/>
          <w:b/>
          <w:bCs/>
          <w:sz w:val="20"/>
          <w:szCs w:val="20"/>
        </w:rPr>
      </w:pPr>
      <w:r w:rsidRPr="00E624BA">
        <w:rPr>
          <w:rFonts w:ascii="Arial" w:hAnsi="Arial" w:cs="Arial"/>
          <w:b/>
          <w:bCs/>
          <w:sz w:val="20"/>
          <w:szCs w:val="20"/>
        </w:rPr>
        <w:t>pá 2.4.2021 9:41</w:t>
      </w:r>
    </w:p>
    <w:p w:rsidR="00E624BA" w:rsidRPr="00E624BA" w:rsidRDefault="00E624BA" w:rsidP="00E624BA">
      <w:pPr>
        <w:pStyle w:val="-wm-l5"/>
        <w:jc w:val="both"/>
        <w:rPr>
          <w:rFonts w:ascii="Arial" w:hAnsi="Arial" w:cs="Arial"/>
          <w:b/>
          <w:bCs/>
          <w:sz w:val="20"/>
          <w:szCs w:val="20"/>
        </w:rPr>
      </w:pPr>
      <w:r w:rsidRPr="001E7409">
        <w:rPr>
          <w:rFonts w:ascii="Arial" w:hAnsi="Arial" w:cs="Arial"/>
          <w:b/>
          <w:bCs/>
          <w:sz w:val="20"/>
          <w:szCs w:val="20"/>
          <w:highlight w:val="black"/>
        </w:rPr>
        <w:t>Radek Hyhlan &lt;Pavlina.Hyhlanova@seznam.cz&gt;</w:t>
      </w:r>
      <w:bookmarkStart w:id="0" w:name="_GoBack"/>
      <w:bookmarkEnd w:id="0"/>
    </w:p>
    <w:p w:rsidR="00E624BA" w:rsidRPr="00E624BA" w:rsidRDefault="00E624BA" w:rsidP="00E624BA">
      <w:pPr>
        <w:pStyle w:val="-wm-l5"/>
        <w:jc w:val="both"/>
        <w:rPr>
          <w:rFonts w:ascii="Arial" w:hAnsi="Arial" w:cs="Arial"/>
          <w:b/>
          <w:bCs/>
          <w:sz w:val="20"/>
          <w:szCs w:val="20"/>
        </w:rPr>
      </w:pPr>
      <w:r w:rsidRPr="00E624BA">
        <w:rPr>
          <w:rFonts w:ascii="Arial" w:hAnsi="Arial" w:cs="Arial"/>
          <w:b/>
          <w:bCs/>
          <w:sz w:val="20"/>
          <w:szCs w:val="20"/>
        </w:rPr>
        <w:t>Žádost dle zákona č. 106/1999 Sb. Usnesení zastupitelstva dle zák. š. 183/2006 Sb. ustanovení § 94l odst. 2,písm.ao udělení souhlasu obce jako vlastníka dopravní infrastruktury na základě žádosti Net4gas</w:t>
      </w:r>
    </w:p>
    <w:p w:rsidR="00E624BA" w:rsidRPr="00E624BA" w:rsidRDefault="00E624BA" w:rsidP="00E624BA">
      <w:pPr>
        <w:pStyle w:val="-wm-l5"/>
        <w:jc w:val="both"/>
        <w:rPr>
          <w:rFonts w:ascii="Arial" w:hAnsi="Arial" w:cs="Arial"/>
          <w:b/>
          <w:bCs/>
          <w:sz w:val="20"/>
          <w:szCs w:val="20"/>
        </w:rPr>
      </w:pPr>
      <w:r w:rsidRPr="001E7409">
        <w:rPr>
          <w:rFonts w:ascii="Arial" w:hAnsi="Arial" w:cs="Arial"/>
          <w:b/>
          <w:bCs/>
          <w:sz w:val="20"/>
          <w:szCs w:val="20"/>
          <w:highlight w:val="black"/>
        </w:rPr>
        <w:t>Komu: ouzizelice@seznam.cz; makukova@obeczizelice.cz; mangovamottlova@obeczizelice.cz; kocka@obeczizelice.cz; klibela@seznam.cz; Jaroslava@mangova.eu</w:t>
      </w:r>
    </w:p>
    <w:p w:rsidR="00E624BA" w:rsidRPr="00E624BA" w:rsidRDefault="00E624BA" w:rsidP="00E624BA">
      <w:pPr>
        <w:pStyle w:val="-wm-l5"/>
        <w:jc w:val="both"/>
        <w:rPr>
          <w:rFonts w:ascii="Arial" w:hAnsi="Arial" w:cs="Arial"/>
          <w:b/>
          <w:bCs/>
          <w:sz w:val="20"/>
          <w:szCs w:val="20"/>
        </w:rPr>
      </w:pPr>
    </w:p>
    <w:p w:rsidR="00E624BA" w:rsidRDefault="00E624BA" w:rsidP="00E624BA">
      <w:pPr>
        <w:pStyle w:val="-wm-l5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 w:rsidRPr="00E624BA">
        <w:rPr>
          <w:rFonts w:ascii="Arial" w:hAnsi="Arial" w:cs="Arial"/>
          <w:b/>
          <w:bCs/>
          <w:sz w:val="20"/>
          <w:szCs w:val="20"/>
        </w:rPr>
        <w:t>Obec Žiželice                                                                                                                                                                          Obecní úřad Žiželice</w:t>
      </w:r>
      <w:r w:rsidRPr="00E624BA">
        <w:rPr>
          <w:rFonts w:ascii="Arial" w:hAnsi="Arial" w:cs="Arial"/>
        </w:rPr>
        <w:t xml:space="preserve">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000000"/>
        </w:rPr>
        <w:t xml:space="preserve">Zastupitelé obce Žiželice                                                                                                            Zastupitelstvo obce Žiželice                                                                                                 Předsedkyně kontrolního výboru zastupitelstva Obce Žiželice                                                       Mgr, </w:t>
      </w:r>
      <w:r w:rsidRPr="001E7409">
        <w:rPr>
          <w:rFonts w:ascii="Arial" w:hAnsi="Arial" w:cs="Arial"/>
          <w:color w:val="000000"/>
          <w:highlight w:val="black"/>
        </w:rPr>
        <w:t>Běla Klištincová</w:t>
      </w:r>
      <w:r>
        <w:rPr>
          <w:rFonts w:ascii="Arial" w:hAnsi="Arial" w:cs="Arial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v součinnosti se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spol.Net4gas,s.r.o.</w:t>
      </w:r>
    </w:p>
    <w:p w:rsidR="00E624BA" w:rsidRDefault="00E624BA" w:rsidP="00E624BA">
      <w:pPr>
        <w:pStyle w:val="Normlnweb"/>
      </w:pPr>
    </w:p>
    <w:p w:rsidR="00E624BA" w:rsidRDefault="00E624BA" w:rsidP="00E624BA">
      <w:pPr>
        <w:pStyle w:val="Normlnweb"/>
      </w:pPr>
    </w:p>
    <w:p w:rsidR="00E624BA" w:rsidRDefault="00E624BA" w:rsidP="00E624BA">
      <w:pPr>
        <w:pStyle w:val="Normlnweb"/>
      </w:pPr>
    </w:p>
    <w:p w:rsidR="00E624BA" w:rsidRDefault="00E624BA" w:rsidP="00E624BA">
      <w:pPr>
        <w:pStyle w:val="Normlnweb"/>
      </w:pPr>
      <w:r w:rsidRPr="001E7409">
        <w:rPr>
          <w:highlight w:val="black"/>
        </w:rPr>
        <w:t>Čeradice dne 2.4.2021</w:t>
      </w:r>
    </w:p>
    <w:p w:rsidR="00E624BA" w:rsidRDefault="00E624BA" w:rsidP="00E624BA">
      <w:pPr>
        <w:pStyle w:val="Normlnweb"/>
      </w:pPr>
      <w:r>
        <w:t> </w:t>
      </w:r>
    </w:p>
    <w:p w:rsidR="00E624BA" w:rsidRPr="00E624BA" w:rsidRDefault="00E624BA" w:rsidP="00E624BA">
      <w:pPr>
        <w:pStyle w:val="-wm-l5"/>
        <w:jc w:val="both"/>
        <w:rPr>
          <w:rFonts w:ascii="Arial" w:hAnsi="Arial" w:cs="Arial"/>
          <w:b/>
          <w:bCs/>
          <w:sz w:val="20"/>
          <w:szCs w:val="20"/>
        </w:rPr>
      </w:pPr>
      <w:r w:rsidRPr="00E624BA">
        <w:rPr>
          <w:rFonts w:ascii="Arial" w:hAnsi="Arial" w:cs="Arial"/>
          <w:b/>
          <w:bCs/>
          <w:sz w:val="20"/>
          <w:szCs w:val="20"/>
        </w:rPr>
        <w:t>Věc: Žádost o poskytnutí informace a navazující informace dle zákona č.106/199 Sb.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36"/>
          <w:szCs w:val="36"/>
        </w:rPr>
        <w:t>1-</w:t>
      </w: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 xml:space="preserve"> Žádám o poskytnutí informace formou kopií veřejných listiny:                                                                           a) Zápisů-protokolů Kontrolního výboru zastupitelstva Obce Žiželice( dále jen (KV) prokazující řádné plnění funkce členů KV, tím, že v okamžiku zjištění okolnosti, kterou je ta, že:</w:t>
      </w:r>
      <w:r>
        <w:rPr>
          <w:rFonts w:ascii="Arial" w:hAnsi="Arial" w:cs="Arial"/>
          <w:color w:val="000000"/>
        </w:rPr>
        <w:t> 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i w:val="0"/>
          <w:iCs w:val="0"/>
          <w:sz w:val="36"/>
          <w:szCs w:val="36"/>
        </w:rPr>
        <w:t>a1-</w:t>
      </w: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 Spol. Net4gas,s.r.o ve věci stavebního záměru vybudování plynovodu na území obce Žiželice, konkrétně na pozemcích ve vlastnictví Obce Žiželice v k.ú Přívlaky porušila stavební zákon tak je uvedeno níže:                                                                                                                                                                                   Zákon č. 183/2006 Sb. ustanovení § 94l odst.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lastRenderedPageBreak/>
        <w:t>(2)</w:t>
      </w:r>
      <w:r>
        <w:rPr>
          <w:rFonts w:ascii="Arial" w:hAnsi="Arial" w:cs="Arial"/>
          <w:b/>
          <w:bCs/>
          <w:sz w:val="20"/>
          <w:szCs w:val="20"/>
        </w:rPr>
        <w:t> K žádosti o vydání společného povolení stavebník připojí</w:t>
      </w:r>
    </w:p>
    <w:p w:rsidR="00E624BA" w:rsidRDefault="00E624BA" w:rsidP="00E624BA">
      <w:pPr>
        <w:pStyle w:val="-wm-l7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a)</w:t>
      </w:r>
      <w:r>
        <w:rPr>
          <w:rFonts w:ascii="Arial" w:hAnsi="Arial" w:cs="Arial"/>
          <w:b/>
          <w:bCs/>
          <w:sz w:val="20"/>
          <w:szCs w:val="20"/>
        </w:rPr>
        <w:t> souhlas k umístění a provedení stavebního záměru podle § 184a,</w:t>
      </w:r>
    </w:p>
    <w:p w:rsidR="00E624BA" w:rsidRDefault="00E624BA" w:rsidP="00E624BA">
      <w:pPr>
        <w:pStyle w:val="-wm-l7"/>
        <w:jc w:val="both"/>
        <w:rPr>
          <w:rFonts w:ascii="Arial" w:hAnsi="Arial" w:cs="Arial"/>
          <w:sz w:val="20"/>
          <w:szCs w:val="20"/>
        </w:rPr>
      </w:pPr>
    </w:p>
    <w:p w:rsidR="00E624BA" w:rsidRDefault="00E624BA" w:rsidP="00E624BA">
      <w:pPr>
        <w:pStyle w:val="-wm-l7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> smlouvy s příslušnými vlastníky veřejné dopravní nebo technické infrastruktury, vyžaduje-li záměr vybudování nové nebo úpravu stávající veřejné dopravní nebo technické infrastruktury,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8A8F8"/>
          <w:sz w:val="22"/>
          <w:szCs w:val="22"/>
        </w:rPr>
        <w:t>SOUHLAS VLASTNÍKA A NAVAZUJÍCÍ ŘÍZENÍ</w:t>
      </w:r>
    </w:p>
    <w:p w:rsidR="00E624BA" w:rsidRDefault="00E624BA" w:rsidP="00E624BA">
      <w:pPr>
        <w:pStyle w:val="-wm-l3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184a</w:t>
      </w:r>
    </w:p>
    <w:p w:rsidR="00E624BA" w:rsidRDefault="00E624BA" w:rsidP="00E624BA">
      <w:pPr>
        <w:pStyle w:val="-wm-l4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36"/>
          <w:szCs w:val="36"/>
        </w:rPr>
        <w:t>(1)</w:t>
      </w:r>
      <w:r>
        <w:rPr>
          <w:rFonts w:ascii="Arial" w:hAnsi="Arial" w:cs="Arial"/>
          <w:b/>
          <w:bCs/>
          <w:sz w:val="36"/>
          <w:szCs w:val="36"/>
        </w:rPr>
        <w:t xml:space="preserve"> Není-li žadatel vlastníkem pozemku nebo stavby </w:t>
      </w:r>
      <w:r>
        <w:rPr>
          <w:rFonts w:ascii="Arial" w:hAnsi="Arial" w:cs="Arial"/>
          <w:sz w:val="20"/>
          <w:szCs w:val="20"/>
        </w:rPr>
        <w:t xml:space="preserve">a není-li oprávněn ze služebnosti nebo z práva stavby požadovaný stavební záměr nebo opatření uskutečnit, </w:t>
      </w:r>
      <w:r>
        <w:rPr>
          <w:rFonts w:ascii="Arial" w:hAnsi="Arial" w:cs="Arial"/>
          <w:b/>
          <w:bCs/>
          <w:sz w:val="36"/>
          <w:szCs w:val="36"/>
        </w:rPr>
        <w:t>dokládá souhlas vlastníka pozemku</w:t>
      </w:r>
      <w:r>
        <w:rPr>
          <w:rFonts w:ascii="Arial" w:hAnsi="Arial" w:cs="Arial"/>
          <w:sz w:val="20"/>
          <w:szCs w:val="20"/>
        </w:rPr>
        <w:t> .</w:t>
      </w:r>
    </w:p>
    <w:p w:rsidR="00E624BA" w:rsidRDefault="00E624BA" w:rsidP="00E624BA">
      <w:pPr>
        <w:pStyle w:val="-wm-l4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> Souhlas se nedokládá, je-li pro získání potřebných práv k pozemku nebo stavbě pro požadovaný stavební záměr nebo opatření stanoven účel vyvlastnění zákonem.</w:t>
      </w:r>
    </w:p>
    <w:p w:rsidR="00E624BA" w:rsidRDefault="00E624BA" w:rsidP="00E624BA">
      <w:pPr>
        <w:pStyle w:val="-wm-l4"/>
        <w:jc w:val="both"/>
        <w:rPr>
          <w:rFonts w:ascii="Arial" w:hAnsi="Arial" w:cs="Arial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> Odstavce 1 a 2 se použijí obdobně u postupů podle části třetí hlavy III a části čtvrté hlavy I, které nejsou správním řízením.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a2-</w:t>
      </w:r>
      <w:r>
        <w:rPr>
          <w:rFonts w:ascii="Arial" w:hAnsi="Arial" w:cs="Arial"/>
          <w:sz w:val="20"/>
          <w:szCs w:val="20"/>
        </w:rPr>
        <w:t>Což prokazují zjištění KV při svém řádném výkonu funkce o neexistenci informací a listin na Obecním úřadu v Žiželicích týkající se údajů podacím deníku Obecního úřadu Žiželice s vyznačením příjmu podání ze strany spol. Net4gas,s.r.o. ve věci : Žádosti spol. Net4gas,s.r.o. o :Přijetí usnesení zastupitelstvem obce Žiželice týkajícího se ,,udělení souhlasu Obcí Žiželice v souladu se zákonem č. 183/2006 Sb dle ustanovení § 94l odst.2, písm b) ,včetně uložení povinnosti starostce obce uzavřít smlouvu se spol. Net4gas a Obcí Žiželice jako vlastníkem veřejné dopravní infrastruktury  v k.ú. Stroupeč dotčených stavebním záměrem spol. Net4gas 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b/>
          <w:bCs/>
          <w:sz w:val="20"/>
          <w:szCs w:val="20"/>
        </w:rPr>
        <w:t xml:space="preserve"> Kdy je běžnou praxí zastupitelstev obcí, kteří hájí zájmy občanů a obce samé, že taková rozhodnutí zastupitelstev obcí jsou za úplatu za účelem zvyšování příjmů do rozpočtu obce, což je účelem řádného výkonu funkce členů Finančního výboru zastupitelstva obce Žiželice a současného předsedy p. </w:t>
      </w:r>
      <w:r w:rsidRPr="001E7409">
        <w:rPr>
          <w:rFonts w:ascii="Arial" w:hAnsi="Arial" w:cs="Arial"/>
          <w:b/>
          <w:bCs/>
          <w:sz w:val="20"/>
          <w:szCs w:val="20"/>
          <w:highlight w:val="black"/>
        </w:rPr>
        <w:t>Vladimíra Kočky</w:t>
      </w:r>
      <w:r>
        <w:rPr>
          <w:rFonts w:ascii="Arial" w:hAnsi="Arial" w:cs="Arial"/>
          <w:b/>
          <w:bCs/>
          <w:sz w:val="20"/>
          <w:szCs w:val="20"/>
        </w:rPr>
        <w:t>, kterému jsou dle mých informací tyto údaje KV a Obecním úřadem doposud tajeny!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b/>
          <w:bCs/>
          <w:sz w:val="36"/>
          <w:szCs w:val="36"/>
        </w:rPr>
        <w:t>2-   </w:t>
      </w:r>
      <w:r>
        <w:rPr>
          <w:rFonts w:ascii="Arial" w:hAnsi="Arial" w:cs="Arial"/>
          <w:b/>
          <w:bCs/>
          <w:sz w:val="20"/>
          <w:szCs w:val="20"/>
        </w:rPr>
        <w:t xml:space="preserve">  Žádám o poskytnutí informace formou kopie listiny (zápisy z jednání zastupitelstev obce Žiželice) ode dne, kdy byly opakovaně na programech jednání schváleny zastupitelstvem obce ,,Zpráva o činnosti orgánů obce, ve kterých jsou uvedeny výše uvedené informace v bodech 1 - a2 ,o skutečných zjištění KV ,zejména její předsedkyní </w:t>
      </w:r>
      <w:r w:rsidRPr="001E7409">
        <w:rPr>
          <w:rFonts w:ascii="Arial" w:hAnsi="Arial" w:cs="Arial"/>
          <w:b/>
          <w:bCs/>
          <w:sz w:val="20"/>
          <w:szCs w:val="20"/>
          <w:highlight w:val="black"/>
        </w:rPr>
        <w:t>Mgr. Bělou Klištincovou</w:t>
      </w:r>
      <w:r>
        <w:rPr>
          <w:rFonts w:ascii="Arial" w:hAnsi="Arial" w:cs="Arial"/>
          <w:b/>
          <w:bCs/>
          <w:sz w:val="20"/>
          <w:szCs w:val="20"/>
        </w:rPr>
        <w:t>   zastupitelstvu obce Žiželice jako celku a současně nejvyššímu orgánu obce a  občanům obce Žiželice.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sz w:val="36"/>
          <w:szCs w:val="36"/>
        </w:rPr>
        <w:t xml:space="preserve"> 3- </w:t>
      </w:r>
      <w:r>
        <w:rPr>
          <w:rFonts w:ascii="Arial" w:hAnsi="Arial" w:cs="Arial"/>
          <w:b/>
          <w:bCs/>
          <w:sz w:val="20"/>
          <w:szCs w:val="20"/>
        </w:rPr>
        <w:t> Žádám o poskytnutí informace formou kopií listin týkající se informací:                                                      3a - Jakou konkrétní finanční částku celkem obdržela  předsedkyně kontrolního výboru zastupitelstva obce Žiželice z rozpočtu obce Žiželice  za   </w:t>
      </w:r>
      <w:r>
        <w:rPr>
          <w:rFonts w:ascii="Arial" w:hAnsi="Arial" w:cs="Arial"/>
          <w:sz w:val="20"/>
          <w:szCs w:val="20"/>
        </w:rPr>
        <w:t xml:space="preserve">řádný výkon funkce Předsedkyně KV tak jak je uvedeno výše v bodech 1-2 a za jaké konkrétní období( od-do).pro případ, že nevykonávala funkci z důvodu nemoci, nebo z důvodu kdy se vůbec nevyskytovala na území obce Žiželice..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sz w:val="36"/>
          <w:szCs w:val="36"/>
        </w:rPr>
        <w:t xml:space="preserve">              </w:t>
      </w:r>
      <w:r>
        <w:rPr>
          <w:rFonts w:ascii="Arial" w:hAnsi="Arial" w:cs="Arial"/>
          <w:sz w:val="36"/>
          <w:szCs w:val="36"/>
        </w:rPr>
        <w:lastRenderedPageBreak/>
        <w:t xml:space="preserve">                                                                                            </w:t>
      </w:r>
      <w:r>
        <w:rPr>
          <w:rFonts w:ascii="Arial" w:hAnsi="Arial" w:cs="Arial"/>
          <w:b/>
          <w:bCs/>
          <w:sz w:val="36"/>
          <w:szCs w:val="36"/>
        </w:rPr>
        <w:t xml:space="preserve">4- Žádám o poskytnutí informace týkající se výhod a střetů zájmů předsedkyně KV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Mgr. Běly Klištincové</w:t>
      </w:r>
      <w:r>
        <w:rPr>
          <w:rFonts w:ascii="Arial" w:hAnsi="Arial" w:cs="Arial"/>
          <w:b/>
          <w:bCs/>
          <w:sz w:val="36"/>
          <w:szCs w:val="36"/>
        </w:rPr>
        <w:t xml:space="preserve"> ve vztahu k jejím vícero funkcím a rozpočtu obce, kdy v období platnosti a účinnosti Veřejné vyhlášky o využití veřejného prostranství schválené usnesením nejvyššího orgánu Obce Žiželice a současně ve stejném období, kdy bylo usnesením nejvyššího orgánu Obce Ziželice schváleno konkrétní veřejné prostranství na území Obce Žiželice opatření veřejné povahy Územní plán Obce Žiželice v roce 2016, kdy v obci Žiželice k.ú Přívlaky na pozemku ve vlastnictví obce p.č. 219/1 a 224, který je veřejným prostranstvím tyto využívala o výměře záboru cca 2 X 50 m 2, celkem 100 m2 v období v průběhu roku 2016 do doby zrušení vyhlášky někdy koncem roku 2019 nejméně 3 roky , což je rovno poplatku za období nejméně 365 dní X 3 roky X 100 m2 X 10 Kč ,prokazující řádný výkon funkce předsedkyně KV p.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Mgr. Běly Klištincové</w:t>
      </w:r>
      <w:r>
        <w:rPr>
          <w:rFonts w:ascii="Arial" w:hAnsi="Arial" w:cs="Arial"/>
          <w:b/>
          <w:bCs/>
          <w:sz w:val="36"/>
          <w:szCs w:val="36"/>
        </w:rPr>
        <w:t xml:space="preserve"> ,kdy sama osobně zahájila úkony a prověřování osoby poplatníka poplatku za využití veřejného prostranství předsedkyně KV p.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Mgr. Běly Klištincové</w:t>
      </w:r>
      <w:r>
        <w:rPr>
          <w:rFonts w:ascii="Arial" w:hAnsi="Arial" w:cs="Arial"/>
          <w:b/>
          <w:bCs/>
          <w:sz w:val="36"/>
          <w:szCs w:val="36"/>
        </w:rPr>
        <w:t xml:space="preserve"> za účelem poskytnutí podkladů předsedovy Finančního výboru zastupitelstva p.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Vladimíru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Kočkovy</w:t>
      </w:r>
      <w:r>
        <w:rPr>
          <w:rFonts w:ascii="Arial" w:hAnsi="Arial" w:cs="Arial"/>
          <w:b/>
          <w:bCs/>
          <w:sz w:val="36"/>
          <w:szCs w:val="36"/>
        </w:rPr>
        <w:t xml:space="preserve"> v součinnosti pro potřebu Obecního úřadu, který byl povinen vyměřit a vybrat poplatek v období platnosti a účinnosti veřejné vyhlášky. Bez ohledu na další možnou funkci státního úředníka a současné možné postavení p.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Mgr. Běly Klištincové</w:t>
      </w:r>
      <w:r>
        <w:rPr>
          <w:rFonts w:ascii="Arial" w:hAnsi="Arial" w:cs="Arial"/>
          <w:b/>
          <w:bCs/>
          <w:sz w:val="36"/>
          <w:szCs w:val="36"/>
        </w:rPr>
        <w:t xml:space="preserve"> jako oprávněná úřední osoba Orgánu sociálně právní ochrany dětí Obecního úřadu Žiželice, kdy účelově, nezákonně a bez právního podkladu vytěžovala nezletilou žadatelku těchto informací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Annu Marii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lastRenderedPageBreak/>
        <w:t>Hyhlanovou</w:t>
      </w:r>
      <w:r>
        <w:rPr>
          <w:rFonts w:ascii="Arial" w:hAnsi="Arial" w:cs="Arial"/>
          <w:b/>
          <w:bCs/>
          <w:sz w:val="36"/>
          <w:szCs w:val="36"/>
        </w:rPr>
        <w:t xml:space="preserve"> bez ustanovení opatrovníka, kdy byla poučena a bylo jí vysvětleno, že jsou děti s rodiči v kolizi při jednání Silničního úřadu Žiželice se spol. Net4gas dne 31.3.2021 na základě stížnosti a podnětu stěžovatele </w:t>
      </w:r>
      <w:r w:rsidRPr="001E7409">
        <w:rPr>
          <w:rFonts w:ascii="Arial" w:hAnsi="Arial" w:cs="Arial"/>
          <w:b/>
          <w:bCs/>
          <w:sz w:val="36"/>
          <w:szCs w:val="36"/>
          <w:highlight w:val="black"/>
        </w:rPr>
        <w:t>Radka Hyhlana</w:t>
      </w:r>
      <w:r>
        <w:rPr>
          <w:rFonts w:ascii="Arial" w:hAnsi="Arial" w:cs="Arial"/>
          <w:b/>
          <w:bCs/>
          <w:sz w:val="36"/>
          <w:szCs w:val="36"/>
        </w:rPr>
        <w:t xml:space="preserve"> , který podal Silničnímu správnímu úřadu Žiželice a OSPOD ku škodě žadatelky a ku prospěchu spol. Net4gas.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624BA" w:rsidRDefault="00E624BA" w:rsidP="00E624BA">
      <w:pPr>
        <w:pStyle w:val="Normlnweb"/>
      </w:pPr>
      <w:r>
        <w:rPr>
          <w:b/>
          <w:bCs/>
        </w:rPr>
        <w:t>Tyto informace potřebujeme ke správnímu řízení s Ministerstvem průmyslu a obchodu jako důkazy k prokázání našich tvrzení ve věci  Odvolání se proti rozhodnutí MPO </w:t>
      </w:r>
      <w:r>
        <w:rPr>
          <w:b/>
          <w:bCs/>
          <w:color w:val="003399"/>
        </w:rPr>
        <w:t> č.j.:19324/2019 MPO 19324/19/442-SÚ MIPOX02J4YYJ , kdy spol. Net4gas doposud nedoložila povinné náležitosti ke své žádosti podané MPO ze dne 26.2.2019 !</w:t>
      </w:r>
    </w:p>
    <w:p w:rsidR="00E624BA" w:rsidRDefault="00E624BA" w:rsidP="00E624BA">
      <w:pPr>
        <w:pStyle w:val="-wm-l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       </w:t>
      </w:r>
    </w:p>
    <w:p w:rsidR="00E624BA" w:rsidRDefault="00E624BA" w:rsidP="00E624BA">
      <w:pPr>
        <w:rPr>
          <w:rFonts w:eastAsia="Times New Roman"/>
        </w:rPr>
      </w:pPr>
      <w:r>
        <w:rPr>
          <w:rFonts w:eastAsia="Times New Roman"/>
        </w:rPr>
        <w:t>V úctě s pozdravem Národ sobě, občané Evropské unie-České republiky</w:t>
      </w:r>
      <w:r>
        <w:rPr>
          <w:rFonts w:eastAsia="Times New Roman"/>
        </w:rPr>
        <w:br/>
      </w:r>
      <w:r w:rsidRPr="001E7409">
        <w:rPr>
          <w:rFonts w:eastAsia="Times New Roman"/>
          <w:highlight w:val="black"/>
        </w:rPr>
        <w:t>Radek Hyhlan , nar.16.8.1972, trvale Hořetice 26,43801</w:t>
      </w:r>
      <w:r>
        <w:rPr>
          <w:rFonts w:eastAsia="Times New Roman"/>
        </w:rPr>
        <w:t xml:space="preserve"> ,v této věci doručování na adresu </w:t>
      </w:r>
      <w:r w:rsidRPr="001E7409">
        <w:rPr>
          <w:rFonts w:eastAsia="Times New Roman"/>
          <w:highlight w:val="black"/>
          <w:u w:val="single"/>
        </w:rPr>
        <w:t>Čeradice 2, 43801 Čeradice.</w:t>
      </w:r>
      <w:r w:rsidRPr="001E7409">
        <w:rPr>
          <w:rFonts w:eastAsia="Times New Roman"/>
          <w:u w:val="single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eastAsia="Times New Roman"/>
        </w:rPr>
        <w:t>a nezletilé děti , kteří jsou v kolizi s rodiči </w:t>
      </w:r>
      <w:r>
        <w:rPr>
          <w:rFonts w:eastAsia="Times New Roman"/>
          <w:b/>
          <w:bCs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eastAsia="Times New Roman"/>
          <w:sz w:val="14"/>
          <w:szCs w:val="14"/>
        </w:rPr>
        <w:t> </w:t>
      </w:r>
      <w:r w:rsidRPr="001E7409">
        <w:rPr>
          <w:rFonts w:ascii="Garamond" w:eastAsia="Times New Roman" w:hAnsi="Garamond"/>
          <w:highlight w:val="black"/>
        </w:rPr>
        <w:t>Adéla Hyhlanová, nar. 14.5. 2004, trvale bytem Přívlaky</w:t>
      </w:r>
      <w:r>
        <w:rPr>
          <w:rFonts w:ascii="Garamond" w:eastAsia="Times New Roman" w:hAnsi="Garamond"/>
        </w:rPr>
        <w:t xml:space="preserve"> </w:t>
      </w:r>
      <w:r w:rsidRPr="001E7409">
        <w:rPr>
          <w:rFonts w:ascii="Garamond" w:eastAsia="Times New Roman" w:hAnsi="Garamond"/>
          <w:highlight w:val="black"/>
        </w:rPr>
        <w:t>22, 43801 Žiželice                                                                                          současně bytem  Čeradice 2, 43801 Čeradice</w:t>
      </w:r>
      <w:r>
        <w:rPr>
          <w:rFonts w:ascii="Garamond" w:eastAsia="Times New Roman" w:hAnsi="Garamond"/>
        </w:rPr>
        <w:t>, který je i adresou ro doručování</w:t>
      </w:r>
    </w:p>
    <w:p w:rsidR="00E624BA" w:rsidRDefault="00E624BA" w:rsidP="00E624BA">
      <w:pPr>
        <w:pStyle w:val="-wm-msolistparagraph"/>
      </w:pPr>
      <w:r>
        <w:rPr>
          <w:rFonts w:ascii="Garamond" w:hAnsi="Garamond"/>
        </w:rPr>
        <w:t> </w:t>
      </w:r>
    </w:p>
    <w:p w:rsidR="00E624BA" w:rsidRDefault="00E624BA" w:rsidP="00E624BA">
      <w:pPr>
        <w:pStyle w:val="-wm-msonormal"/>
        <w:spacing w:before="0" w:beforeAutospacing="0" w:after="0" w:afterAutospacing="0"/>
        <w:ind w:left="1477" w:hanging="360"/>
      </w:pPr>
      <w:r>
        <w:rPr>
          <w:sz w:val="14"/>
          <w:szCs w:val="1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E7409">
        <w:rPr>
          <w:rFonts w:ascii="Garamond" w:hAnsi="Garamond"/>
          <w:highlight w:val="black"/>
        </w:rPr>
        <w:t>Jan Hyhlan, nar. 8.9. 2005, trvale bytem Přívlaky 22, 43801 Žiželice</w:t>
      </w:r>
      <w:r>
        <w:rPr>
          <w:rFonts w:ascii="Garamond" w:hAnsi="Garamond"/>
        </w:rPr>
        <w:t> </w:t>
      </w:r>
    </w:p>
    <w:p w:rsidR="00E624BA" w:rsidRDefault="00E624BA" w:rsidP="00E624BA">
      <w:pPr>
        <w:pStyle w:val="-wm-msonormal"/>
        <w:spacing w:before="0" w:beforeAutospacing="0" w:after="0" w:afterAutospacing="0"/>
        <w:ind w:left="1477" w:hanging="360"/>
      </w:pPr>
      <w:r w:rsidRPr="001E7409">
        <w:rPr>
          <w:rFonts w:ascii="Garamond" w:hAnsi="Garamond"/>
          <w:highlight w:val="black"/>
        </w:rPr>
        <w:t>současně bytem  Čeradice 2, 43801 Čeradice</w:t>
      </w:r>
      <w:r>
        <w:rPr>
          <w:rFonts w:ascii="Garamond" w:hAnsi="Garamond"/>
        </w:rPr>
        <w:t>, který je i adresou pro doručování</w:t>
      </w:r>
    </w:p>
    <w:p w:rsidR="00E624BA" w:rsidRDefault="00E624BA" w:rsidP="00E624BA">
      <w:pPr>
        <w:pStyle w:val="-wm-msolistparagraph"/>
      </w:pPr>
      <w:r>
        <w:rPr>
          <w:rFonts w:ascii="Garamond" w:hAnsi="Garamond"/>
        </w:rPr>
        <w:t> </w:t>
      </w:r>
    </w:p>
    <w:p w:rsidR="00E624BA" w:rsidRDefault="00E624BA" w:rsidP="00E624BA">
      <w:pPr>
        <w:pStyle w:val="-wm-msonormal"/>
        <w:spacing w:before="0" w:beforeAutospacing="0" w:after="0" w:afterAutospacing="0"/>
        <w:ind w:left="1477" w:hanging="360"/>
      </w:pPr>
      <w:r>
        <w:rPr>
          <w:sz w:val="14"/>
          <w:szCs w:val="1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E7409">
        <w:rPr>
          <w:rFonts w:ascii="Garamond" w:hAnsi="Garamond"/>
          <w:highlight w:val="black"/>
        </w:rPr>
        <w:t>Anna Marie Hyhlanová ,nar. 5.3.2007,  trvale bytem Přívlaky 22, 43801 Žiželice</w:t>
      </w:r>
      <w:r>
        <w:rPr>
          <w:rFonts w:ascii="Garamond" w:hAnsi="Garamond"/>
        </w:rPr>
        <w:t> </w:t>
      </w:r>
    </w:p>
    <w:p w:rsidR="00E624BA" w:rsidRDefault="00E624BA" w:rsidP="00E624BA">
      <w:pPr>
        <w:pStyle w:val="-wm-msonormal"/>
        <w:spacing w:before="0" w:beforeAutospacing="0" w:after="0" w:afterAutospacing="0"/>
        <w:ind w:left="1477" w:hanging="360"/>
      </w:pPr>
      <w:r w:rsidRPr="001E7409">
        <w:rPr>
          <w:rFonts w:ascii="Garamond" w:hAnsi="Garamond"/>
          <w:highlight w:val="black"/>
        </w:rPr>
        <w:t>současně bytem  Čeradice 2, 43801 Čeradice</w:t>
      </w:r>
      <w:r>
        <w:rPr>
          <w:rFonts w:ascii="Garamond" w:hAnsi="Garamond"/>
        </w:rPr>
        <w:t>, který je i adresou pro doručování</w:t>
      </w:r>
    </w:p>
    <w:p w:rsidR="00E624BA" w:rsidRDefault="00E624BA" w:rsidP="00E624BA">
      <w:pPr>
        <w:pStyle w:val="-wm-msonormal"/>
        <w:spacing w:before="0" w:beforeAutospacing="0" w:after="0" w:afterAutospacing="0"/>
        <w:ind w:left="1477" w:hanging="360"/>
      </w:pPr>
      <w:r>
        <w:rPr>
          <w:rFonts w:ascii="Garamond" w:hAnsi="Garamond"/>
        </w:rPr>
        <w:t> </w:t>
      </w:r>
    </w:p>
    <w:p w:rsidR="002615BF" w:rsidRDefault="002615BF"/>
    <w:sectPr w:rsidR="002615BF" w:rsidSect="00E624BA"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31" w:rsidRDefault="003C5431" w:rsidP="00E624BA">
      <w:r>
        <w:separator/>
      </w:r>
    </w:p>
  </w:endnote>
  <w:endnote w:type="continuationSeparator" w:id="0">
    <w:p w:rsidR="003C5431" w:rsidRDefault="003C5431" w:rsidP="00E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31" w:rsidRDefault="003C5431" w:rsidP="00E624BA">
      <w:r>
        <w:separator/>
      </w:r>
    </w:p>
  </w:footnote>
  <w:footnote w:type="continuationSeparator" w:id="0">
    <w:p w:rsidR="003C5431" w:rsidRDefault="003C5431" w:rsidP="00E6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BA"/>
    <w:rsid w:val="001E7409"/>
    <w:rsid w:val="002615BF"/>
    <w:rsid w:val="003C5431"/>
    <w:rsid w:val="004A4E89"/>
    <w:rsid w:val="00E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5144-3795-4719-B47D-E7377BE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4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24BA"/>
    <w:pPr>
      <w:spacing w:before="100" w:beforeAutospacing="1" w:after="100" w:afterAutospacing="1"/>
    </w:pPr>
  </w:style>
  <w:style w:type="paragraph" w:customStyle="1" w:styleId="-wm-l5">
    <w:name w:val="-wm-l5"/>
    <w:basedOn w:val="Normln"/>
    <w:uiPriority w:val="99"/>
    <w:semiHidden/>
    <w:rsid w:val="00E624BA"/>
    <w:pPr>
      <w:spacing w:before="100" w:beforeAutospacing="1" w:after="100" w:afterAutospacing="1"/>
    </w:pPr>
  </w:style>
  <w:style w:type="paragraph" w:customStyle="1" w:styleId="-wm-l6">
    <w:name w:val="-wm-l6"/>
    <w:basedOn w:val="Normln"/>
    <w:uiPriority w:val="99"/>
    <w:semiHidden/>
    <w:rsid w:val="00E624BA"/>
    <w:pPr>
      <w:spacing w:before="100" w:beforeAutospacing="1" w:after="100" w:afterAutospacing="1"/>
    </w:pPr>
  </w:style>
  <w:style w:type="paragraph" w:customStyle="1" w:styleId="-wm-l7">
    <w:name w:val="-wm-l7"/>
    <w:basedOn w:val="Normln"/>
    <w:uiPriority w:val="99"/>
    <w:semiHidden/>
    <w:rsid w:val="00E624BA"/>
    <w:pPr>
      <w:spacing w:before="100" w:beforeAutospacing="1" w:after="100" w:afterAutospacing="1"/>
    </w:pPr>
  </w:style>
  <w:style w:type="paragraph" w:customStyle="1" w:styleId="-wm-l3">
    <w:name w:val="-wm-l3"/>
    <w:basedOn w:val="Normln"/>
    <w:uiPriority w:val="99"/>
    <w:semiHidden/>
    <w:rsid w:val="00E624BA"/>
    <w:pPr>
      <w:spacing w:before="100" w:beforeAutospacing="1" w:after="100" w:afterAutospacing="1"/>
    </w:pPr>
  </w:style>
  <w:style w:type="paragraph" w:customStyle="1" w:styleId="-wm-l4">
    <w:name w:val="-wm-l4"/>
    <w:basedOn w:val="Normln"/>
    <w:uiPriority w:val="99"/>
    <w:semiHidden/>
    <w:rsid w:val="00E624BA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uiPriority w:val="99"/>
    <w:semiHidden/>
    <w:rsid w:val="00E624BA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E624B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E624B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62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4B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4BA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B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2</cp:revision>
  <cp:lastPrinted>2021-04-06T06:15:00Z</cp:lastPrinted>
  <dcterms:created xsi:type="dcterms:W3CDTF">2021-04-12T14:51:00Z</dcterms:created>
  <dcterms:modified xsi:type="dcterms:W3CDTF">2021-04-12T14:51:00Z</dcterms:modified>
</cp:coreProperties>
</file>